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ED7BC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bookmarkStart w:id="0" w:name="_GoBack"/>
      <w:bookmarkEnd w:id="0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Kierownik Jednostki Samorządu Terytorialnego (dalej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JST)  -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w rozumieniu art. 33 ust. 3 Ustawy o samorządzie gminnym (Dz.U.2001.142.1591 j.t.)</w:t>
      </w:r>
    </w:p>
    <w:p w14:paraId="5D36FC32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2175ED26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Dane wnioskodawcy//</w:t>
      </w:r>
      <w:proofErr w:type="spell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petycjodawcy</w:t>
      </w:r>
      <w:proofErr w:type="spell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znajdują się poniżej oraz - w załączonym pliku sygnowanym kwalifikowanym podpisem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elektronicznym  -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stosownie do dyspozycji Ustawy z dnia 5 września 2016 r. o usługach zaufania oraz identyfikacji elektronicznej (Dz.U.2016.1579 dnia 2016.09.29) oraz przepisów art. 4 ust. 5 Ustawy o petycjach (Dz.U.2014.1195 z dnia 2014.09.05) - Data dostarczenia - zgodna z dyspozycją art. 61 pkt. 2 Ustawy Kodeks Cywilny (Dz. U. 2014.121 j.t.) </w:t>
      </w:r>
    </w:p>
    <w:p w14:paraId="44177C42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5406C552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§1) Na mocy art. 61 Konstytucji RP w związku z art. 6 ust. 1 pkt. lit. c Ustawy z dnia 6 września 2001 r. o dostępie do informacji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publicznej  (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Dz.U.2015.2058 z dnia 2015.12.07) - wnosimy o udzielenie informacji publicznej w przedmiocie:  </w:t>
      </w:r>
    </w:p>
    <w:p w14:paraId="22CCB05C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§1.1)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 xml:space="preserve">Podania nazwy Podmiotu/Konsultanta, który brał udział w </w:t>
      </w:r>
      <w:proofErr w:type="gramStart"/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sporządzeniu  lub</w:t>
      </w:r>
      <w:proofErr w:type="gramEnd"/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 xml:space="preserve"> konsultował projekt założeń do planu zaopatrzenia w ciepło, energię elektryczną i paliwa gazowe -  w rozumieniu art. 19 Ustawy z dnia 10 kwietnia 1997 r. Prawo energetyczne (Dz.U.2017.220 </w:t>
      </w:r>
      <w:proofErr w:type="spellStart"/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t.j</w:t>
      </w:r>
      <w:proofErr w:type="spellEnd"/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. z 2017.02.06) </w:t>
      </w:r>
    </w:p>
    <w:p w14:paraId="21967D89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255AA885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§1.2) Wnosimy o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 xml:space="preserve">podanie adresu URL w Biuletynie Informacji </w:t>
      </w:r>
      <w:proofErr w:type="gramStart"/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Publicznej</w:t>
      </w: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 -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gdzie opublikowany jest wzmiankowany projekt lub jego przesłanie drogą mailową.</w:t>
      </w:r>
    </w:p>
    <w:p w14:paraId="21FFAF30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68F0991B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§1.3) W przypadku braku wzmiankowanego projektu lub jego dezaktualizacji prosimy o przesłanie aktualnych danych w zakresie stanu zaopatrzenia Gminy w gaz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oraz  rodzaju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paliw stosowanych obecnie  w  poszczególnych budynkach użyteczności publicznej oraz wraz z informacją o rocznym jego zużyciu oraz zainstalowanej mocy źródeł ciepła </w:t>
      </w:r>
    </w:p>
    <w:p w14:paraId="712E8463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2099B32B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Petycja Odrębna:</w:t>
      </w: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437B2CFF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§1.4) W kontekście alarmujących informacji dotyczących zanieczyszczenia powietrza w niektórych gminach: </w:t>
      </w:r>
    </w:p>
    <w:p w14:paraId="677A0B33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vide -  http://www.tvp.info/28831976/extra/smog-wisi-nad-polska/  </w:t>
      </w:r>
    </w:p>
    <w:p w14:paraId="500C9831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Wnosimy - w trybie Ustawy o petycjach (Dz.U.2014.1195 z dnia 2014.09.05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)  -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 o oszacowanie podmiotów gospodarczych - właściwych miejscowo dla terenu Gminy, które nie korzystają z przyłączy gazowych</w:t>
      </w:r>
    </w:p>
    <w:p w14:paraId="0E376286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Po dokonaniu wzmiankowanego oszacowania wnosimy o podanie Danych rzeczonych podmiotów gospodarczych wraz z ich nazwą i adresem oraz informacjami dotyczącymi obecnie stosowanego rodzaju paliwa, rocznego zużycia oraz mocy wykorzystywanych urządzeń.</w:t>
      </w:r>
    </w:p>
    <w:p w14:paraId="7DCB7688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018F4708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§1.5) Wnosimy o wskazanie planowanych lub rozpoczętych inwestycji w zakresie budowy nowych zakładów przemysłowych/firm właściwych miejscowo dla terenu Gminy z podaniem informacji o rodzaju planowanej działalności oraz zapotrzebowaniu energetycznym. </w:t>
      </w:r>
    </w:p>
    <w:p w14:paraId="70A4A8B0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77E85D46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§1.6)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 xml:space="preserve">Na mocy art. 61 Konstytucji RP oraz art. 6 ust. 1 pkt. 1 lit. a Ustawy z dnia 6 września 2001 r. o dostępie do informacji publicznej (Dz.U.2016.1764 </w:t>
      </w:r>
      <w:proofErr w:type="spellStart"/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t.j</w:t>
      </w:r>
      <w:proofErr w:type="spellEnd"/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) (plany i zamierzenia władzy wykonawczej) - wnosimy o udostępnienie informacji publicznej w przedmiocie czy w ciągu najbliższych 3 lat Wójt/Burmistrz/Prezydent zamierza podjąć działania w zakresie wdrożenia środków poprawy efektywności energetycznej określonych w art. 6 ust. 2 pkt. 2 i 3 Ustawy z dnia 15 kwietnia 2011 r. o efektywności energetycznej (Dz.U.2016.831 z dnia 2016.06.11). ? </w:t>
      </w:r>
    </w:p>
    <w:p w14:paraId="284F3D0B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§1.7) Korespondując z powyższym pytaniem i uszczegóławiając go - w trybie rzeczonych przepisów - wnosimy o udzielnie informacji publicznej -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 xml:space="preserve">czy planowanym przez </w:t>
      </w:r>
      <w:proofErr w:type="gramStart"/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Gminę  środkiem</w:t>
      </w:r>
      <w:proofErr w:type="gramEnd"/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 xml:space="preserve"> poprawy efektywności energetycznej - może być modernizacja pojazdów będących w użytkowaniu Gminy/Miasta -  pod kątem wprowadzenia alternatywnego paliwa - ad exemplum: skroplonego gazu ziemnego - LNG lub innych paliw alternatywnych? </w:t>
      </w:r>
    </w:p>
    <w:p w14:paraId="02E59728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3CE489EF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Osnowa pytań: </w:t>
      </w:r>
    </w:p>
    <w:p w14:paraId="268C7CB4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W rozumieniu wnioskodawcy - ograniczenie poziomu emisji spalin - poprzez wprowadzenie alternatywnych ekologicznych rodzajów paliw - może w znacznym stopniu przyczynić się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do walki </w:t>
      </w: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z coraz to bardziej uciążliwym dla mieszkańców wielu Gmin -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 zjawiskiem smogu. </w:t>
      </w:r>
    </w:p>
    <w:p w14:paraId="7698DEED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Dowodem ważkości problematyki - jest lawinowo rosnąca ilość informacji dotyczących problematyki smogu - jaka pojawia </w:t>
      </w:r>
      <w:proofErr w:type="spell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sie</w:t>
      </w:r>
      <w:proofErr w:type="spell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w ostatnim czasie w mediach lokalnych i ogólnopolskich. </w:t>
      </w:r>
    </w:p>
    <w:p w14:paraId="61AD2C9F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W mniemaniu Wnioskodawcy ciężar wprowadzania tych zmian spoczywa przede wszystkim - na Jednostkach Administracji Publicznej - zarówno ze względu za zadania własne i kompetencje jak również z brzmienia wyżej powołanego art. 6 Ustawy o efektywności energetycznej - scilicet: </w:t>
      </w:r>
    </w:p>
    <w:p w14:paraId="4B95B9C9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4A052EAF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"Art. 6. 1. Jednostka sektora publicznego realizuje swoje zadania, stosując co najmniej jeden ze środków poprawy</w:t>
      </w:r>
    </w:p>
    <w:p w14:paraId="43DCC12C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efektywności energetycznej, o których mowa w ust. 2, zwanych dalej „środkami poprawy efektywności energetycznej”.</w:t>
      </w:r>
    </w:p>
    <w:p w14:paraId="06EB8769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2. Środkami poprawy efektywności energetycznej są:</w:t>
      </w:r>
    </w:p>
    <w:p w14:paraId="14B67321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lastRenderedPageBreak/>
        <w:t>1) realizacja i finansowanie przedsięwzięcia służącego poprawie efektywności energetycznej;</w:t>
      </w:r>
    </w:p>
    <w:p w14:paraId="366B845E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2) nabycie urządzenia, instalacji lub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pojazdu, charakteryzujących się niskim zużyciem energii oraz niskimi kosztami eksploatacji; </w:t>
      </w:r>
    </w:p>
    <w:p w14:paraId="55C1D9A5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3)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wymiana eksploatowanego</w:t>
      </w: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 urządzenia, instalacji lub pojazdu na urządzenie, instalację lub pojazd, o których mowa w pkt 2, lub ich modernizacja; (…) </w:t>
      </w:r>
      <w:r w:rsidRPr="000E6A33">
        <w:rPr>
          <w:rFonts w:ascii="Arial" w:eastAsia="Times New Roman" w:hAnsi="Arial" w:cs="Arial"/>
          <w:color w:val="000000"/>
          <w:sz w:val="19"/>
          <w:szCs w:val="19"/>
          <w:lang w:eastAsia="en-GB"/>
        </w:rPr>
        <w:t>“ </w:t>
      </w:r>
    </w:p>
    <w:p w14:paraId="08C7846F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eastAsia="en-GB"/>
        </w:rPr>
      </w:pPr>
    </w:p>
    <w:p w14:paraId="6930429B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W rozumieniu Wnioskodawcy -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analizując  wyżej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powołane przepisy  -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można założyć, że wprowadzenie i promowanie paliw typu LNG -</w:t>
      </w: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wpisuje się doskonale w intencje Ustawodawcy  - wyrażone expressis verbis w przedmiotowych regulacjach.</w:t>
      </w:r>
    </w:p>
    <w:p w14:paraId="7B781B8E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49C62254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511FC136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§2) Wnosimy o zwrotne potwierdzenie otrzymania niniejszego wniosku w trybie §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7  Rozporządzenia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Prezesa Rady Ministrów z dnia 8 stycznia 2002 r. w sprawie organizacji przyjmowania i rozpatrywania s. i wniosków. (Dz. U. z dnia 22 styczna 2002 r. Nr 5, poz. 46) -  na adres e-mail stop-smog@samorzad.pl </w:t>
      </w:r>
    </w:p>
    <w:p w14:paraId="4A442682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338626AA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§3) Wnosimy o to, aby odpowiedź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w  przedmiocie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powyższych pytań i petycji złożonych na mocy art. 61 i 63 Konstytucji RP w związku z  241 KPA (usprawnianie funkcjonowania struktur administracji publicznej) -  została udzielona - zwrotnie na adres e-mail stop-smog@samorzad.pl </w:t>
      </w:r>
    </w:p>
    <w:p w14:paraId="3C860EA4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7DEC7CF8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§4) Wniosek został sygnowany bezpiecznym, kwalifikowanym podpisem elektronicznym - stosownie do wytycznych Ustawy z dnia 18 września 2001 r. o podpisie elektronicznym (Dz. U. Nr 130 poz. 1450)</w:t>
      </w:r>
    </w:p>
    <w:p w14:paraId="74833CA9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69BB2849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4C057354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Wnioskodawca:</w:t>
      </w:r>
    </w:p>
    <w:p w14:paraId="08262C32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Osoba Prawna</w:t>
      </w:r>
    </w:p>
    <w:p w14:paraId="3B7A2300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Szulc-Efekt sp. z o. o.</w:t>
      </w:r>
    </w:p>
    <w:p w14:paraId="579D909D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ul. Poligonowa 1</w:t>
      </w:r>
    </w:p>
    <w:p w14:paraId="52C1BA2A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04-051 Warszawa</w:t>
      </w:r>
    </w:p>
    <w:p w14:paraId="6D0FC302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nr KRS: 0000059459</w:t>
      </w:r>
    </w:p>
    <w:p w14:paraId="10B91732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Kapitał Zakładowy: 222.000,00 </w:t>
      </w:r>
      <w:proofErr w:type="spell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pln</w:t>
      </w:r>
      <w:proofErr w:type="spellEnd"/>
    </w:p>
    <w:p w14:paraId="27BB8932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www.gmina.pl    www.samorzad.pl </w:t>
      </w:r>
    </w:p>
    <w:p w14:paraId="608B0733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 </w:t>
      </w:r>
    </w:p>
    <w:p w14:paraId="50A006AB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Dodatkowe informacje:</w:t>
      </w:r>
    </w:p>
    <w:p w14:paraId="262CB17A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Stosownie do art. 4 ust. 2 pkt. 1 Ustawy o petycjach (Dz.U.2014.1195 z dnia 2014.09.05) -  osobą reprezentująca Podmiot wnoszący petycję - jest Prezes Zarządu Adam Szulc</w:t>
      </w:r>
    </w:p>
    <w:p w14:paraId="1BA1699E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Stosownie do art. 4 ust. 2 pkt. 5 ww. Ustawy - petycja niniejsza została złożona za pomocą środków komunikacji elektronicznej - a wskazanym zwrotnym adresem poczty elektronicznej jest: stop-smog@samorzad.pl </w:t>
      </w:r>
    </w:p>
    <w:p w14:paraId="1A5D9324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Adresatem Petycji - jest Organ ujawniony w komparycji.</w:t>
      </w:r>
    </w:p>
    <w:p w14:paraId="12E27D29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15E84066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Z poważaniem:</w:t>
      </w:r>
    </w:p>
    <w:p w14:paraId="09FB4CDE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Adam Szulc – Prezes Zarządu</w:t>
      </w:r>
    </w:p>
    <w:p w14:paraId="08C0A2E4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tel. 608-318-418</w:t>
      </w:r>
    </w:p>
    <w:p w14:paraId="6135A7D1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Szulc-Efekt </w:t>
      </w:r>
      <w:proofErr w:type="spell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sp</w:t>
      </w:r>
      <w:proofErr w:type="spell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zoo </w:t>
      </w:r>
    </w:p>
    <w:p w14:paraId="6273F675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KRS: 0000059459</w:t>
      </w:r>
    </w:p>
    <w:p w14:paraId="15C2D82C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ul. Poligonowa 1</w:t>
      </w:r>
    </w:p>
    <w:p w14:paraId="6EEBD883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04-051 Warszawa</w:t>
      </w:r>
    </w:p>
    <w:p w14:paraId="68DE1332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proofErr w:type="spell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tel</w:t>
      </w:r>
      <w:proofErr w:type="spell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/fax. (22) 673-62-12</w:t>
      </w:r>
    </w:p>
    <w:p w14:paraId="2A935DE0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Kapitał Zakładowy: 222 000,00 </w:t>
      </w:r>
      <w:proofErr w:type="spell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pln</w:t>
      </w:r>
      <w:proofErr w:type="spellEnd"/>
    </w:p>
    <w:p w14:paraId="728525C0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www.gmina.pl    www.samorzad.pl </w:t>
      </w:r>
    </w:p>
    <w:p w14:paraId="79062C9C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7CEA523B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Komentarz do Wniosku: </w:t>
      </w:r>
    </w:p>
    <w:p w14:paraId="4461A17C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Pomimo, iż w rzeczonym wniosku powołujemy się na art. 241 Ustawy z dnia 14 czerwca 1960 r. Kodeks postępowania administracyjnego (Dz.U.2016.23 </w:t>
      </w:r>
      <w:proofErr w:type="spell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t.j</w:t>
      </w:r>
      <w:proofErr w:type="spell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. z dnia 2016.01.07) -  w naszym mniemaniu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niniejszy  przedmiotowy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wniosek/wnioski  - nie powinny być rozpatrywane w trybie KPA. </w:t>
      </w:r>
    </w:p>
    <w:p w14:paraId="707CFC38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W głównej mierze - przedmiotowy wniosek powinien być procedowany w trybie Ustawy o petycjach (Dz.U.2014.1195 z dnia 2014.09.05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)  lub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odpowiednio Ustawy o dostępie do informacji publicznej (wynika to zazwyczaj z jego treści i powołanych podstaw prawnych). Zatem - wg. Wnioskodawcy niniejszy wniosek może być jedynie fakultatywnie rozpatrywany - jako optymalizacyjny w związku z art. 241 KPA. </w:t>
      </w:r>
    </w:p>
    <w:p w14:paraId="05E4D8F3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W naszych wnioskach często powołujemy </w:t>
      </w:r>
      <w:proofErr w:type="spell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sie</w:t>
      </w:r>
      <w:proofErr w:type="spell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na  wzmiankowany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37638545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lastRenderedPageBreak/>
        <w:t>Każdy Podmiot mający styczność z Urzędem - ma prawo i obowiązek - usprawniać struktury administracji samorządowej. </w:t>
      </w:r>
    </w:p>
    <w:p w14:paraId="7FFC7B3C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Decydenci mogą również dokonać własnej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interpretacji  -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zgodnie z brzmieniem art. 222 KPA. </w:t>
      </w:r>
    </w:p>
    <w:p w14:paraId="14109E77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5C9C03D6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Nazwa Wnioskodawca - jest dla uproszczenia stosowna jako synonim nazwy “Podmiot Wnoszący Petycję” - w rozumieniu art. 4 ust. 4 Ustawy o petycjach (Dz.U.2014.1195 z dnia 2014.09.05) </w:t>
      </w:r>
    </w:p>
    <w:p w14:paraId="684C02F4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471A3F27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54F5A651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Wnioskodawca   - pro forma podpisał - niniejszy wniosek -  bezpiecznym kwalifikowanym podpisem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elektronicznym  (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Publicznej  -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w celu lepszego zaspokajania potrzeb ludności. Do wniosku dołączono plik podpisany bezpiecznym kwalifikowanym podpisem elektronicznym, zawiera on taką samą treść, jak ta która znajduje się w niniejszej wiadomości e-mail.  Weryfikacja podpisu i odczytanie pliku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wymaga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posiadania oprogramowania, które bez ponoszenia opłat, można uzyskać na stronach WWW podmiotów - zgodnie z ustawą, świadczących usługi certyfikacyjne. </w:t>
      </w:r>
    </w:p>
    <w:p w14:paraId="6EFA4186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11B09231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Celem naszych wniosków jest - sensu largo - usprawnienie, naprawa - na miarę istniejących możliwości - funkcjonowania struktur Administracji Publicznej - głownie w Gminach/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Miastach  -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gdzie jak wynika z naszych wniosków - stan faktyczny wymaga wszczęcia procedur sanacyjnych. </w:t>
      </w:r>
    </w:p>
    <w:p w14:paraId="3DE5137B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18291992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W Jednostkach Pionu Administracji Rządowej - stan faktyczny jest o wiele lepszy.  </w:t>
      </w:r>
    </w:p>
    <w:p w14:paraId="7BC6BF3E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12A39920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29360DCF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Jeżeli JST nie zgada się z powołanymi przepisami prawa,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prosimy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aby zastosowano podstawy prawne akceptowane przez JST.</w:t>
      </w:r>
    </w:p>
    <w:p w14:paraId="19BC85FC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Dobro Petenta i jawność życia publicznego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jest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706CC878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</w:p>
    <w:p w14:paraId="18539F14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Pamiętajmy również o przepisach zawartych </w:t>
      </w:r>
      <w:proofErr w:type="spell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inter</w:t>
      </w:r>
      <w:proofErr w:type="spell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</w:t>
      </w:r>
      <w:proofErr w:type="spell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alia</w:t>
      </w:r>
      <w:proofErr w:type="spell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: w </w:t>
      </w:r>
      <w:r w:rsidRPr="000E6A33">
        <w:rPr>
          <w:rFonts w:ascii="Arial" w:eastAsia="Times New Roman" w:hAnsi="Arial" w:cs="Arial"/>
          <w:b/>
          <w:bCs/>
          <w:color w:val="000000"/>
          <w:sz w:val="19"/>
          <w:szCs w:val="19"/>
          <w:lang w:val="pl-PL" w:eastAsia="en-GB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</w:t>
      </w: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"</w:t>
      </w:r>
    </w:p>
    <w:p w14:paraId="5B0A82ED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3D4DB4EF" w14:textId="77777777" w:rsidR="000E6A33" w:rsidRPr="000E6A33" w:rsidRDefault="000E6A33" w:rsidP="000E6A33">
      <w:pPr>
        <w:jc w:val="both"/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692311CF" w14:textId="77777777" w:rsidR="005E08AE" w:rsidRPr="000E6A33" w:rsidRDefault="000E6A33" w:rsidP="000E6A33">
      <w:pPr>
        <w:jc w:val="both"/>
        <w:rPr>
          <w:rFonts w:ascii="Arial" w:hAnsi="Arial" w:cs="Arial"/>
          <w:sz w:val="19"/>
          <w:szCs w:val="19"/>
          <w:lang w:val="pl-PL"/>
        </w:rPr>
      </w:pPr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Ponownie sygnalizujemy, że do wniosku dołączono plik podpisany bezpiecznym kwalifikowanym podpisem elektronicznym.  Weryfikacja podpisu i odczytanie pliku </w:t>
      </w:r>
      <w:proofErr w:type="gramStart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>wymaga</w:t>
      </w:r>
      <w:proofErr w:type="gramEnd"/>
      <w:r w:rsidRPr="000E6A33">
        <w:rPr>
          <w:rFonts w:ascii="Arial" w:eastAsia="Times New Roman" w:hAnsi="Arial" w:cs="Arial"/>
          <w:color w:val="000000"/>
          <w:sz w:val="19"/>
          <w:szCs w:val="19"/>
          <w:lang w:val="pl-PL" w:eastAsia="en-GB"/>
        </w:rPr>
        <w:t xml:space="preserve"> posiadania oprogramowania, które bez ponoszenia opłat, można uzyskać na stronach WWW podmiotów - zgodnie z ustawą, świadczących usługi certyfikacyjne.</w:t>
      </w:r>
    </w:p>
    <w:sectPr w:rsidR="005E08AE" w:rsidRPr="000E6A33" w:rsidSect="00BD67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A33"/>
    <w:rsid w:val="00007E8E"/>
    <w:rsid w:val="000E6A33"/>
    <w:rsid w:val="008A7C7F"/>
    <w:rsid w:val="00B6170A"/>
    <w:rsid w:val="00B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A25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E6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6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1856</Words>
  <Characters>11140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AGATA WOJTASIK</cp:lastModifiedBy>
  <cp:revision>2</cp:revision>
  <dcterms:created xsi:type="dcterms:W3CDTF">2018-05-17T13:14:00Z</dcterms:created>
  <dcterms:modified xsi:type="dcterms:W3CDTF">2018-05-17T13:14:00Z</dcterms:modified>
</cp:coreProperties>
</file>